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967" w:tblpY="233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授课教师姓名</w:t>
            </w:r>
          </w:p>
        </w:tc>
        <w:tc>
          <w:tcPr>
            <w:tcW w:w="213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李晓薇</w:t>
            </w:r>
          </w:p>
        </w:tc>
        <w:tc>
          <w:tcPr>
            <w:tcW w:w="213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微课名称</w:t>
            </w:r>
          </w:p>
        </w:tc>
        <w:tc>
          <w:tcPr>
            <w:tcW w:w="213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19.2平面直角坐标系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13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知识点来源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学科：数学         年级 ：八年级         版本：冀教版</w:t>
            </w:r>
          </w:p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章节：第十九章《平面直角坐标系》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录制工具和方法</w:t>
            </w:r>
          </w:p>
        </w:tc>
        <w:tc>
          <w:tcPr>
            <w:tcW w:w="6392" w:type="dxa"/>
            <w:gridSpan w:val="3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  <w:lang w:eastAsia="zh-CN"/>
              </w:rPr>
              <w:t>录制工具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如</w:t>
            </w: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Camtasia_Studi0</w:t>
            </w:r>
            <w:r>
              <w:rPr>
                <w:rFonts w:hint="eastAsia" w:ascii="Calibri" w:hAnsi="Calibri" w:cs="Calibri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设计思路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1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在旧知的基础上叠加新知。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感受、总结、运用。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数学思想的美，数学工具的必要性。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在客观和具体的土壤中，抽象才能生根发芽、长成枝干分明的大树。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教学目的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2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借助平面直角坐标系，经历从具体到抽象的过程，感受数形结合的美妙。</w:t>
            </w:r>
          </w:p>
          <w:p>
            <w:pPr>
              <w:numPr>
                <w:ilvl w:val="0"/>
                <w:numId w:val="2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有效利用代数解决几何问题，通过几何解决代数问题。</w:t>
            </w:r>
          </w:p>
          <w:p>
            <w:pPr>
              <w:numPr>
                <w:ilvl w:val="0"/>
                <w:numId w:val="2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学习新知：P</w:t>
            </w:r>
            <w:r>
              <w:rPr>
                <w:rFonts w:hint="eastAsia"/>
                <w:vertAlign w:val="subscript"/>
                <w:lang w:val="en-US" w:eastAsia="zh-CN"/>
              </w:rPr>
              <w:t>0</w:t>
            </w:r>
            <w:r>
              <w:rPr>
                <w:rFonts w:hint="eastAsia"/>
                <w:vertAlign w:val="baseline"/>
                <w:lang w:val="en-US" w:eastAsia="zh-CN"/>
              </w:rPr>
              <w:t>(x</w:t>
            </w:r>
            <w:r>
              <w:rPr>
                <w:rFonts w:hint="eastAsia"/>
                <w:vertAlign w:val="subscript"/>
                <w:lang w:val="en-US" w:eastAsia="zh-CN"/>
              </w:rPr>
              <w:t>0</w:t>
            </w:r>
            <w:r>
              <w:rPr>
                <w:rFonts w:hint="eastAsia"/>
                <w:vertAlign w:val="baseline"/>
                <w:lang w:val="en-US" w:eastAsia="zh-CN"/>
              </w:rPr>
              <w:t>,y</w:t>
            </w:r>
            <w:r>
              <w:rPr>
                <w:rFonts w:hint="eastAsia"/>
                <w:vertAlign w:val="subscript"/>
                <w:lang w:val="en-US" w:eastAsia="zh-CN"/>
              </w:rPr>
              <w:t>0</w:t>
            </w:r>
            <w:r>
              <w:rPr>
                <w:rFonts w:hint="eastAsia"/>
                <w:vertAlign w:val="baseline"/>
                <w:lang w:val="en-US" w:eastAsia="zh-CN"/>
              </w:rPr>
              <w:t>)到x轴距离是</w:t>
            </w:r>
            <w:r>
              <w:rPr>
                <w:rFonts w:hint="eastAsia" w:eastAsiaTheme="minorEastAsia"/>
                <w:position w:val="-14"/>
                <w:vertAlign w:val="baseline"/>
                <w:lang w:eastAsia="zh-CN"/>
              </w:rPr>
              <w:object>
                <v:shape id="_x0000_i1026" o:spt="75" type="#_x0000_t75" style="height:20pt;width:19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o:OLEObject Type="Embed" ProgID="Equation.KSEE3" ShapeID="_x0000_i1026" DrawAspect="Content" ObjectID="_1468075725" r:id="rId4">
                  <o:LockedField>false</o:LockedField>
                </o:OLEObject>
              </w:object>
            </w:r>
            <w:r>
              <w:rPr>
                <w:rFonts w:hint="eastAsia"/>
                <w:vertAlign w:val="baseline"/>
                <w:lang w:val="en-US" w:eastAsia="zh-CN"/>
              </w:rPr>
              <w:t xml:space="preserve"> ，到y轴距离是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auto"/>
                      <w:sz w:val="22"/>
                      <w:szCs w:val="28"/>
                      <w:vertAlign w:val="baseline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  <w:sz w:val="22"/>
                          <w:szCs w:val="28"/>
                          <w:vertAlign w:val="baseline"/>
                        </w:rPr>
                      </m:ctrlPr>
                    </m:sSubPr>
                    <m:e>
                      <m:r>
                        <m:rPr/>
                        <w:rPr>
                          <w:rFonts w:hint="default" w:ascii="Cambria Math" w:hAnsi="Cambria Math"/>
                          <w:color w:val="auto"/>
                          <w:sz w:val="22"/>
                          <w:szCs w:val="28"/>
                          <w:vertAlign w:val="baseline"/>
                          <w:lang w:val="en-US" w:eastAsia="zh-CN"/>
                        </w:rPr>
                        <m:t>x</m:t>
                      </m:r>
                      <m:ctrlPr>
                        <w:rPr>
                          <w:rFonts w:ascii="Cambria Math" w:hAnsi="Cambria Math"/>
                          <w:i/>
                          <w:color w:val="auto"/>
                          <w:sz w:val="22"/>
                          <w:szCs w:val="28"/>
                          <w:vertAlign w:val="baseline"/>
                        </w:rPr>
                      </m:ctrlPr>
                    </m:e>
                    <m:sub>
                      <m:r>
                        <m:rPr/>
                        <w:rPr>
                          <w:rFonts w:hint="default" w:ascii="Cambria Math" w:hAnsi="Cambria Math"/>
                          <w:color w:val="auto"/>
                          <w:sz w:val="22"/>
                          <w:szCs w:val="28"/>
                          <w:vertAlign w:val="baseline"/>
                          <w:lang w:val="en-US" w:eastAsia="zh-CN"/>
                        </w:rPr>
                        <m:t>0</m:t>
                      </m:r>
                      <m:ctrlPr>
                        <w:rPr>
                          <w:rFonts w:ascii="Cambria Math" w:hAnsi="Cambria Math"/>
                          <w:i/>
                          <w:color w:val="auto"/>
                          <w:sz w:val="22"/>
                          <w:szCs w:val="28"/>
                          <w:vertAlign w:val="baseline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i/>
                      <w:color w:val="auto"/>
                      <w:sz w:val="22"/>
                      <w:szCs w:val="28"/>
                      <w:vertAlign w:val="baseline"/>
                    </w:rPr>
                  </m:ctrlPr>
                </m:e>
              </m:d>
            </m:oMath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在理解新知的条件下，熟练运用解决问题。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教学重点难点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2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重点：理解记忆新知P</w:t>
            </w:r>
            <w:r>
              <w:rPr>
                <w:rFonts w:hint="eastAsia"/>
                <w:vertAlign w:val="subscript"/>
                <w:lang w:val="en-US" w:eastAsia="zh-CN"/>
              </w:rPr>
              <w:t>0</w:t>
            </w:r>
            <w:r>
              <w:rPr>
                <w:rFonts w:hint="eastAsia"/>
                <w:vertAlign w:val="baseline"/>
                <w:lang w:val="en-US" w:eastAsia="zh-CN"/>
              </w:rPr>
              <w:t>(x</w:t>
            </w:r>
            <w:r>
              <w:rPr>
                <w:rFonts w:hint="eastAsia"/>
                <w:vertAlign w:val="subscript"/>
                <w:lang w:val="en-US" w:eastAsia="zh-CN"/>
              </w:rPr>
              <w:t>0</w:t>
            </w:r>
            <w:r>
              <w:rPr>
                <w:rFonts w:hint="eastAsia"/>
                <w:vertAlign w:val="baseline"/>
                <w:lang w:val="en-US" w:eastAsia="zh-CN"/>
              </w:rPr>
              <w:t>,y</w:t>
            </w:r>
            <w:r>
              <w:rPr>
                <w:rFonts w:hint="eastAsia"/>
                <w:vertAlign w:val="subscript"/>
                <w:lang w:val="en-US" w:eastAsia="zh-CN"/>
              </w:rPr>
              <w:t>0</w:t>
            </w:r>
            <w:r>
              <w:rPr>
                <w:rFonts w:hint="eastAsia"/>
                <w:vertAlign w:val="baseline"/>
                <w:lang w:val="en-US" w:eastAsia="zh-CN"/>
              </w:rPr>
              <w:t>)到x轴距离是</w:t>
            </w:r>
            <w:r>
              <w:rPr>
                <w:rFonts w:hint="eastAsia" w:eastAsiaTheme="minorEastAsia"/>
                <w:position w:val="-14"/>
                <w:vertAlign w:val="baseline"/>
                <w:lang w:eastAsia="zh-CN"/>
              </w:rPr>
              <w:object>
                <v:shape id="_x0000_i1028" o:spt="75" type="#_x0000_t75" style="height:20pt;width:19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o:OLEObject Type="Embed" ProgID="Equation.KSEE3" ShapeID="_x0000_i1028" DrawAspect="Content" ObjectID="_1468075726" r:id="rId6">
                  <o:LockedField>false</o:LockedField>
                </o:OLEObject>
              </w:object>
            </w:r>
            <w:r>
              <w:rPr>
                <w:rFonts w:hint="eastAsia"/>
                <w:vertAlign w:val="baseline"/>
                <w:lang w:val="en-US" w:eastAsia="zh-CN"/>
              </w:rPr>
              <w:t xml:space="preserve"> ，到y轴距离是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auto"/>
                      <w:sz w:val="22"/>
                      <w:szCs w:val="28"/>
                      <w:vertAlign w:val="baseline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  <w:sz w:val="22"/>
                          <w:szCs w:val="28"/>
                          <w:vertAlign w:val="baseline"/>
                        </w:rPr>
                      </m:ctrlPr>
                    </m:sSubPr>
                    <m:e>
                      <m:r>
                        <m:rPr/>
                        <w:rPr>
                          <w:rFonts w:hint="default" w:ascii="Cambria Math" w:hAnsi="Cambria Math"/>
                          <w:color w:val="auto"/>
                          <w:sz w:val="22"/>
                          <w:szCs w:val="28"/>
                          <w:vertAlign w:val="baseline"/>
                          <w:lang w:val="en-US" w:eastAsia="zh-CN"/>
                        </w:rPr>
                        <m:t>x</m:t>
                      </m:r>
                      <m:ctrlPr>
                        <w:rPr>
                          <w:rFonts w:ascii="Cambria Math" w:hAnsi="Cambria Math"/>
                          <w:i/>
                          <w:color w:val="auto"/>
                          <w:sz w:val="22"/>
                          <w:szCs w:val="28"/>
                          <w:vertAlign w:val="baseline"/>
                        </w:rPr>
                      </m:ctrlPr>
                    </m:e>
                    <m:sub>
                      <m:r>
                        <m:rPr/>
                        <w:rPr>
                          <w:rFonts w:hint="default" w:ascii="Cambria Math" w:hAnsi="Cambria Math"/>
                          <w:color w:val="auto"/>
                          <w:sz w:val="22"/>
                          <w:szCs w:val="28"/>
                          <w:vertAlign w:val="baseline"/>
                          <w:lang w:val="en-US" w:eastAsia="zh-CN"/>
                        </w:rPr>
                        <m:t>0</m:t>
                      </m:r>
                      <m:ctrlPr>
                        <w:rPr>
                          <w:rFonts w:ascii="Cambria Math" w:hAnsi="Cambria Math"/>
                          <w:i/>
                          <w:color w:val="auto"/>
                          <w:sz w:val="22"/>
                          <w:szCs w:val="28"/>
                          <w:vertAlign w:val="baseline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i/>
                      <w:color w:val="auto"/>
                      <w:sz w:val="22"/>
                      <w:szCs w:val="28"/>
                      <w:vertAlign w:val="baseline"/>
                    </w:rPr>
                  </m:ctrlPr>
                </m:e>
              </m:d>
            </m:oMath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难点：在运用新知的过程中，达到灵活而不脱离具体的客观实际。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教学过程</w:t>
            </w:r>
          </w:p>
          <w:p>
            <w:pPr>
              <w:rPr>
                <w:vertAlign w:val="baseline"/>
              </w:rPr>
            </w:pP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3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温故知新。</w:t>
            </w:r>
          </w:p>
          <w:p>
            <w:pPr>
              <w:numPr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温习平面直角坐标系的概念，回顾点的坐标如何表示。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在寻找点到横轴距离和到纵轴距离的过程中，</w:t>
            </w:r>
          </w:p>
          <w:p>
            <w:pPr>
              <w:numPr>
                <w:numId w:val="0"/>
              </w:numPr>
              <w:ind w:firstLine="420" w:firstLineChars="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借助工具平面直角坐标系，通过特殊的四个点，思考总结出一般点的一般结论。即平面直角坐标系上任意一点P</w:t>
            </w:r>
            <w:r>
              <w:rPr>
                <w:rFonts w:hint="eastAsia"/>
                <w:vertAlign w:val="subscript"/>
                <w:lang w:val="en-US" w:eastAsia="zh-CN"/>
              </w:rPr>
              <w:t>0</w:t>
            </w:r>
            <w:r>
              <w:rPr>
                <w:rFonts w:hint="eastAsia"/>
                <w:vertAlign w:val="baseline"/>
                <w:lang w:val="en-US" w:eastAsia="zh-CN"/>
              </w:rPr>
              <w:t>(x</w:t>
            </w:r>
            <w:r>
              <w:rPr>
                <w:rFonts w:hint="eastAsia"/>
                <w:vertAlign w:val="subscript"/>
                <w:lang w:val="en-US" w:eastAsia="zh-CN"/>
              </w:rPr>
              <w:t>0</w:t>
            </w:r>
            <w:r>
              <w:rPr>
                <w:rFonts w:hint="eastAsia"/>
                <w:vertAlign w:val="baseline"/>
                <w:lang w:val="en-US" w:eastAsia="zh-CN"/>
              </w:rPr>
              <w:t>,y</w:t>
            </w:r>
            <w:r>
              <w:rPr>
                <w:rFonts w:hint="eastAsia"/>
                <w:vertAlign w:val="subscript"/>
                <w:lang w:val="en-US" w:eastAsia="zh-CN"/>
              </w:rPr>
              <w:t>0</w:t>
            </w:r>
            <w:r>
              <w:rPr>
                <w:rFonts w:hint="eastAsia"/>
                <w:vertAlign w:val="baseline"/>
                <w:lang w:val="en-US" w:eastAsia="zh-CN"/>
              </w:rPr>
              <w:t>)到x轴距离是</w:t>
            </w:r>
            <w:r>
              <w:rPr>
                <w:rFonts w:hint="eastAsia" w:eastAsiaTheme="minorEastAsia"/>
                <w:position w:val="-14"/>
                <w:vertAlign w:val="baseline"/>
                <w:lang w:eastAsia="zh-CN"/>
              </w:rPr>
              <w:object>
                <v:shape id="_x0000_i1027" o:spt="75" type="#_x0000_t75" style="height:20pt;width:19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o:OLEObject Type="Embed" ProgID="Equation.KSEE3" ShapeID="_x0000_i1027" DrawAspect="Content" ObjectID="_1468075727" r:id="rId7">
                  <o:LockedField>false</o:LockedField>
                </o:OLEObject>
              </w:object>
            </w:r>
            <w:r>
              <w:rPr>
                <w:rFonts w:hint="eastAsia"/>
                <w:vertAlign w:val="baseline"/>
                <w:lang w:val="en-US" w:eastAsia="zh-CN"/>
              </w:rPr>
              <w:t xml:space="preserve"> ，到y轴距离是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auto"/>
                      <w:sz w:val="22"/>
                      <w:szCs w:val="28"/>
                      <w:vertAlign w:val="baseline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  <w:sz w:val="22"/>
                          <w:szCs w:val="28"/>
                          <w:vertAlign w:val="baseline"/>
                        </w:rPr>
                      </m:ctrlPr>
                    </m:sSubPr>
                    <m:e>
                      <m:r>
                        <m:rPr/>
                        <w:rPr>
                          <w:rFonts w:hint="default" w:ascii="Cambria Math" w:hAnsi="Cambria Math"/>
                          <w:color w:val="auto"/>
                          <w:sz w:val="22"/>
                          <w:szCs w:val="28"/>
                          <w:vertAlign w:val="baseline"/>
                          <w:lang w:val="en-US" w:eastAsia="zh-CN"/>
                        </w:rPr>
                        <m:t>x</m:t>
                      </m:r>
                      <m:ctrlPr>
                        <w:rPr>
                          <w:rFonts w:ascii="Cambria Math" w:hAnsi="Cambria Math"/>
                          <w:i/>
                          <w:color w:val="auto"/>
                          <w:sz w:val="22"/>
                          <w:szCs w:val="28"/>
                          <w:vertAlign w:val="baseline"/>
                        </w:rPr>
                      </m:ctrlPr>
                    </m:e>
                    <m:sub>
                      <m:r>
                        <m:rPr/>
                        <w:rPr>
                          <w:rFonts w:hint="default" w:ascii="Cambria Math" w:hAnsi="Cambria Math"/>
                          <w:color w:val="auto"/>
                          <w:sz w:val="22"/>
                          <w:szCs w:val="28"/>
                          <w:vertAlign w:val="baseline"/>
                          <w:lang w:val="en-US" w:eastAsia="zh-CN"/>
                        </w:rPr>
                        <m:t>0</m:t>
                      </m:r>
                      <m:ctrlPr>
                        <w:rPr>
                          <w:rFonts w:ascii="Cambria Math" w:hAnsi="Cambria Math"/>
                          <w:i/>
                          <w:color w:val="auto"/>
                          <w:sz w:val="22"/>
                          <w:szCs w:val="28"/>
                          <w:vertAlign w:val="baseline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i/>
                      <w:color w:val="auto"/>
                      <w:sz w:val="22"/>
                      <w:szCs w:val="28"/>
                      <w:vertAlign w:val="baseline"/>
                    </w:rPr>
                  </m:ctrlPr>
                </m:e>
              </m:d>
            </m:oMath>
            <w:r>
              <w:rPr>
                <w:rFonts w:hint="eastAsia" w:hAnsi="Cambria Math"/>
                <w:i w:val="0"/>
                <w:color w:val="auto"/>
                <w:sz w:val="22"/>
                <w:szCs w:val="28"/>
                <w:vertAlign w:val="baseline"/>
                <w:lang w:eastAsia="zh-CN"/>
              </w:rPr>
              <w:t>。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由简到难两道小题进行练习。相同之处是两题都综合练习了绝对值和今日所学知识。可以提高孩子们在数学学习上的灵活性。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小结。强调数形结合思想的妙用和数学工具的使用，提高孩子们的数学素养和客观严谨性。</w:t>
            </w: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  <w:bookmarkStart w:id="0" w:name="_GoBack"/>
            <w:bookmarkEnd w:id="0"/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>
      <w:pPr>
        <w:jc w:val="center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发展学科思维素养微课教学设计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01A7F4"/>
    <w:multiLevelType w:val="singleLevel"/>
    <w:tmpl w:val="8001A7F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08282AF"/>
    <w:multiLevelType w:val="singleLevel"/>
    <w:tmpl w:val="308282A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5A412AF"/>
    <w:multiLevelType w:val="singleLevel"/>
    <w:tmpl w:val="55A412A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zZmM1ZDJlOTE3MTE3YWNiMWE2ZWI5ZDYxYjFiMTEifQ=="/>
  </w:docVars>
  <w:rsids>
    <w:rsidRoot w:val="00000000"/>
    <w:rsid w:val="206B588F"/>
    <w:rsid w:val="3B47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oleObject" Target="embeddings/oleObject3.bin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2023-12-01T02:57:00Z</dcterms:created>
  <dc:creator>HP</dc:creator>
  <cp:lastModifiedBy>l奕然？？？qian进</cp:lastModifiedBy>
  <dcterms:modified xsi:type="dcterms:W3CDTF">2023-12-30T09:05:38Z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7326A0D11BFF437E9A3D34B7410F954B</vt:lpwstr>
  </property>
</Properties>
</file>